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13" w:rsidRPr="00453856" w:rsidRDefault="00077A13" w:rsidP="00BA4EB7">
      <w:pPr>
        <w:pStyle w:val="Title"/>
        <w:rPr>
          <w:rFonts w:ascii="Palatino Linotype" w:eastAsia="Times New Roman" w:hAnsi="Palatino Linotype"/>
          <w:sz w:val="32"/>
          <w:szCs w:val="32"/>
        </w:rPr>
      </w:pPr>
      <w:r w:rsidRPr="00453856">
        <w:rPr>
          <w:rFonts w:ascii="Palatino Linotype" w:eastAsia="Times New Roman" w:hAnsi="Palatino Linotype"/>
          <w:sz w:val="32"/>
          <w:szCs w:val="32"/>
        </w:rPr>
        <w:t xml:space="preserve">The Case Centre published its list of Best Selling cases for 2017. </w:t>
      </w:r>
      <w:r w:rsidRPr="00453856">
        <w:rPr>
          <w:rFonts w:ascii="Palatino Linotype" w:eastAsia="Times New Roman" w:hAnsi="Palatino Linotype"/>
          <w:sz w:val="32"/>
          <w:szCs w:val="32"/>
        </w:rPr>
        <w:br/>
        <w:t>The bestselling cases from IBS are provided below (alphabetically):</w:t>
      </w:r>
    </w:p>
    <w:tbl>
      <w:tblPr>
        <w:tblStyle w:val="MediumShading1-Accent1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673"/>
        <w:gridCol w:w="4093"/>
      </w:tblGrid>
      <w:tr w:rsidR="008A5772" w:rsidTr="00193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0147" w:rsidRPr="00114AA9" w:rsidRDefault="00245493" w:rsidP="007855E2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114AA9">
              <w:rPr>
                <w:rFonts w:ascii="Palatino Linotype" w:eastAsia="Times New Roman" w:hAnsi="Palatino Linotype" w:cs="Times New Roman"/>
                <w:sz w:val="24"/>
                <w:szCs w:val="24"/>
              </w:rPr>
              <w:t>Sl.</w:t>
            </w:r>
          </w:p>
          <w:p w:rsidR="00245493" w:rsidRPr="00114AA9" w:rsidRDefault="00245493" w:rsidP="007855E2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114AA9">
              <w:rPr>
                <w:rFonts w:ascii="Palatino Linotype" w:eastAsia="Times New Roman" w:hAnsi="Palatino Linotype" w:cs="Times New Roman"/>
                <w:sz w:val="24"/>
                <w:szCs w:val="24"/>
              </w:rPr>
              <w:t>No</w:t>
            </w:r>
          </w:p>
        </w:tc>
        <w:tc>
          <w:tcPr>
            <w:tcW w:w="4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5493" w:rsidRPr="00114AA9" w:rsidRDefault="00245493" w:rsidP="00785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114AA9">
              <w:rPr>
                <w:rFonts w:ascii="Palatino Linotype" w:eastAsia="Times New Roman" w:hAnsi="Palatino Linotype" w:cs="Times New Roman"/>
                <w:sz w:val="24"/>
                <w:szCs w:val="24"/>
              </w:rPr>
              <w:t>Case Title</w:t>
            </w:r>
          </w:p>
        </w:tc>
        <w:tc>
          <w:tcPr>
            <w:tcW w:w="4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5493" w:rsidRPr="00114AA9" w:rsidRDefault="00245493" w:rsidP="00785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114AA9">
              <w:rPr>
                <w:rFonts w:ascii="Palatino Linotype" w:eastAsia="Times New Roman" w:hAnsi="Palatino Linotype" w:cs="Times New Roman"/>
                <w:sz w:val="24"/>
                <w:szCs w:val="24"/>
              </w:rPr>
              <w:t>Authors</w:t>
            </w:r>
          </w:p>
        </w:tc>
      </w:tr>
      <w:tr w:rsidR="008A5772" w:rsidTr="0019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245493" w:rsidRPr="00A82D24" w:rsidRDefault="002620F4" w:rsidP="007855E2">
            <w:pPr>
              <w:spacing w:before="60" w:after="6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1.</w:t>
            </w:r>
          </w:p>
        </w:tc>
        <w:tc>
          <w:tcPr>
            <w:tcW w:w="4673" w:type="dxa"/>
            <w:tcBorders>
              <w:left w:val="none" w:sz="0" w:space="0" w:color="auto"/>
              <w:right w:val="none" w:sz="0" w:space="0" w:color="auto"/>
            </w:tcBorders>
          </w:tcPr>
          <w:p w:rsidR="00245493" w:rsidRPr="00A82D24" w:rsidRDefault="00287BEA" w:rsidP="007855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6" w:history="1">
              <w:r w:rsidR="00245493" w:rsidRPr="00287BEA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 xml:space="preserve">Amazon’s Big </w:t>
              </w:r>
              <w:r w:rsidR="00245493" w:rsidRPr="00287BEA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D</w:t>
              </w:r>
              <w:r w:rsidR="00245493" w:rsidRPr="00287BEA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ata Strategy</w:t>
              </w:r>
            </w:hyperlink>
          </w:p>
        </w:tc>
        <w:tc>
          <w:tcPr>
            <w:tcW w:w="4093" w:type="dxa"/>
            <w:tcBorders>
              <w:left w:val="none" w:sz="0" w:space="0" w:color="auto"/>
            </w:tcBorders>
          </w:tcPr>
          <w:p w:rsidR="00245493" w:rsidRPr="00A82D24" w:rsidRDefault="00245493" w:rsidP="007855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proofErr w:type="spellStart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>Debapratim</w:t>
            </w:r>
            <w:proofErr w:type="spellEnd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>Purkayastha</w:t>
            </w:r>
            <w:proofErr w:type="spellEnd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</w:t>
            </w:r>
            <w:proofErr w:type="spellStart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>Adapa</w:t>
            </w:r>
            <w:proofErr w:type="spellEnd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>Srinivasa</w:t>
            </w:r>
            <w:proofErr w:type="spellEnd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>Rao</w:t>
            </w:r>
            <w:proofErr w:type="spellEnd"/>
          </w:p>
        </w:tc>
      </w:tr>
      <w:tr w:rsidR="00245493" w:rsidTr="001936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245493" w:rsidRPr="00A82D24" w:rsidRDefault="002620F4" w:rsidP="007855E2">
            <w:pPr>
              <w:spacing w:before="60" w:after="6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2.</w:t>
            </w:r>
          </w:p>
        </w:tc>
        <w:tc>
          <w:tcPr>
            <w:tcW w:w="4673" w:type="dxa"/>
            <w:tcBorders>
              <w:left w:val="none" w:sz="0" w:space="0" w:color="auto"/>
              <w:right w:val="none" w:sz="0" w:space="0" w:color="auto"/>
            </w:tcBorders>
          </w:tcPr>
          <w:p w:rsidR="00245493" w:rsidRPr="00A82D24" w:rsidRDefault="00F25161" w:rsidP="007855E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7" w:history="1">
              <w:r w:rsidR="00A82D24" w:rsidRPr="00F25161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Corporate En</w:t>
              </w:r>
              <w:r w:rsidR="00A82D24" w:rsidRPr="00F25161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t</w:t>
              </w:r>
              <w:r w:rsidR="00A82D24" w:rsidRPr="00F25161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repren</w:t>
              </w:r>
              <w:r w:rsidR="00A82D24" w:rsidRPr="00F25161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e</w:t>
              </w:r>
              <w:r w:rsidR="00A82D24" w:rsidRPr="00F25161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u</w:t>
              </w:r>
              <w:r w:rsidR="00A82D24" w:rsidRPr="00F25161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 xml:space="preserve">rship and Innovation at Google </w:t>
              </w:r>
              <w:proofErr w:type="spellStart"/>
              <w:r w:rsidR="00A82D24" w:rsidRPr="00F25161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Inc</w:t>
              </w:r>
              <w:proofErr w:type="spellEnd"/>
            </w:hyperlink>
          </w:p>
        </w:tc>
        <w:tc>
          <w:tcPr>
            <w:tcW w:w="4093" w:type="dxa"/>
            <w:tcBorders>
              <w:left w:val="none" w:sz="0" w:space="0" w:color="auto"/>
            </w:tcBorders>
          </w:tcPr>
          <w:p w:rsidR="00245493" w:rsidRPr="00A82D24" w:rsidRDefault="00A82D24" w:rsidP="007855E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proofErr w:type="spellStart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>Debapratim</w:t>
            </w:r>
            <w:proofErr w:type="spellEnd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>Purkayastha</w:t>
            </w:r>
            <w:proofErr w:type="spellEnd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</w:t>
            </w:r>
            <w:proofErr w:type="spellStart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>Adapa</w:t>
            </w:r>
            <w:proofErr w:type="spellEnd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>Srinivasa</w:t>
            </w:r>
            <w:proofErr w:type="spellEnd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>Rao</w:t>
            </w:r>
            <w:proofErr w:type="spellEnd"/>
          </w:p>
        </w:tc>
      </w:tr>
      <w:tr w:rsidR="00A82D24" w:rsidTr="0019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A82D24" w:rsidRPr="00A82D24" w:rsidRDefault="002620F4" w:rsidP="007855E2">
            <w:pPr>
              <w:spacing w:before="60" w:after="6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3.</w:t>
            </w:r>
          </w:p>
        </w:tc>
        <w:tc>
          <w:tcPr>
            <w:tcW w:w="4673" w:type="dxa"/>
            <w:tcBorders>
              <w:left w:val="none" w:sz="0" w:space="0" w:color="auto"/>
              <w:right w:val="none" w:sz="0" w:space="0" w:color="auto"/>
            </w:tcBorders>
          </w:tcPr>
          <w:p w:rsidR="00A82D24" w:rsidRPr="00435EDC" w:rsidRDefault="00DF77E2" w:rsidP="007855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8" w:history="1">
              <w:r w:rsidR="00A82D24" w:rsidRPr="00DF77E2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Digital Marketing at Nike: From Communication to Dialogue</w:t>
              </w:r>
            </w:hyperlink>
          </w:p>
        </w:tc>
        <w:tc>
          <w:tcPr>
            <w:tcW w:w="4093" w:type="dxa"/>
            <w:tcBorders>
              <w:left w:val="none" w:sz="0" w:space="0" w:color="auto"/>
            </w:tcBorders>
          </w:tcPr>
          <w:p w:rsidR="00A82D24" w:rsidRPr="00A82D24" w:rsidRDefault="00A82D24" w:rsidP="007855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proofErr w:type="spellStart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>Debapratim</w:t>
            </w:r>
            <w:proofErr w:type="spellEnd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>Purkayastha</w:t>
            </w:r>
            <w:proofErr w:type="spellEnd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</w:t>
            </w:r>
            <w:proofErr w:type="spellStart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>Adapa</w:t>
            </w:r>
            <w:proofErr w:type="spellEnd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>Srinivasa</w:t>
            </w:r>
            <w:proofErr w:type="spellEnd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A82D24">
              <w:rPr>
                <w:rFonts w:ascii="Palatino Linotype" w:eastAsia="Times New Roman" w:hAnsi="Palatino Linotype" w:cs="Times New Roman"/>
                <w:sz w:val="24"/>
                <w:szCs w:val="24"/>
              </w:rPr>
              <w:t>Rao</w:t>
            </w:r>
            <w:proofErr w:type="spellEnd"/>
          </w:p>
        </w:tc>
      </w:tr>
      <w:tr w:rsidR="00A82D24" w:rsidTr="001936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A82D24" w:rsidRPr="00A82D24" w:rsidRDefault="002620F4" w:rsidP="007855E2">
            <w:pPr>
              <w:spacing w:before="60" w:after="6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left w:val="none" w:sz="0" w:space="0" w:color="auto"/>
              <w:right w:val="none" w:sz="0" w:space="0" w:color="auto"/>
            </w:tcBorders>
          </w:tcPr>
          <w:p w:rsidR="00A82D24" w:rsidRPr="00435EDC" w:rsidRDefault="00DF77E2" w:rsidP="007855E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9" w:history="1">
              <w:r w:rsidR="00A82D24" w:rsidRPr="00DF77E2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Disney’s</w:t>
              </w:r>
              <w:r w:rsidR="00A82D24" w:rsidRPr="00DF77E2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 xml:space="preserve"> </w:t>
              </w:r>
              <w:proofErr w:type="spellStart"/>
              <w:r w:rsidR="00A82D24" w:rsidRPr="00DF77E2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Magicband</w:t>
              </w:r>
              <w:proofErr w:type="spellEnd"/>
              <w:r w:rsidR="00A82D24" w:rsidRPr="00DF77E2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 xml:space="preserve"> System: Leveraging Technology to Enhance Customer Experience </w:t>
              </w:r>
            </w:hyperlink>
          </w:p>
        </w:tc>
        <w:tc>
          <w:tcPr>
            <w:tcW w:w="4093" w:type="dxa"/>
            <w:tcBorders>
              <w:left w:val="none" w:sz="0" w:space="0" w:color="auto"/>
            </w:tcBorders>
          </w:tcPr>
          <w:p w:rsidR="00A82D24" w:rsidRPr="00A82D24" w:rsidRDefault="00A82D24" w:rsidP="007855E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proofErr w:type="spellStart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>Debapratim</w:t>
            </w:r>
            <w:proofErr w:type="spellEnd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>Purkayastha</w:t>
            </w:r>
            <w:proofErr w:type="spellEnd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</w:t>
            </w:r>
            <w:proofErr w:type="spellStart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>Geeta</w:t>
            </w:r>
            <w:proofErr w:type="spellEnd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Singh</w:t>
            </w:r>
          </w:p>
        </w:tc>
      </w:tr>
      <w:tr w:rsidR="00A82D24" w:rsidTr="0019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A82D24" w:rsidRPr="00A82D24" w:rsidRDefault="002620F4" w:rsidP="007855E2">
            <w:pPr>
              <w:spacing w:before="60" w:after="6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5.</w:t>
            </w:r>
          </w:p>
        </w:tc>
        <w:tc>
          <w:tcPr>
            <w:tcW w:w="4673" w:type="dxa"/>
            <w:tcBorders>
              <w:left w:val="none" w:sz="0" w:space="0" w:color="auto"/>
              <w:right w:val="none" w:sz="0" w:space="0" w:color="auto"/>
            </w:tcBorders>
          </w:tcPr>
          <w:p w:rsidR="00A82D24" w:rsidRPr="00435EDC" w:rsidRDefault="00DF77E2" w:rsidP="007855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0" w:history="1">
              <w:r w:rsidR="00A82D24" w:rsidRPr="00DF77E2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Employee Training &amp; Development at Ritz-Carlton: Fostering an Exceptional Customer Service Culture </w:t>
              </w:r>
            </w:hyperlink>
          </w:p>
        </w:tc>
        <w:tc>
          <w:tcPr>
            <w:tcW w:w="4093" w:type="dxa"/>
            <w:tcBorders>
              <w:left w:val="none" w:sz="0" w:space="0" w:color="auto"/>
            </w:tcBorders>
          </w:tcPr>
          <w:p w:rsidR="00A82D24" w:rsidRPr="00A82D24" w:rsidRDefault="00A82D24" w:rsidP="007855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proofErr w:type="spellStart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>Debapratim</w:t>
            </w:r>
            <w:proofErr w:type="spellEnd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>Purkayastha</w:t>
            </w:r>
            <w:proofErr w:type="spellEnd"/>
          </w:p>
        </w:tc>
      </w:tr>
      <w:tr w:rsidR="00A82D24" w:rsidTr="001936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A82D24" w:rsidRPr="00A82D24" w:rsidRDefault="002620F4" w:rsidP="007855E2">
            <w:pPr>
              <w:spacing w:before="60" w:after="6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6.</w:t>
            </w:r>
          </w:p>
        </w:tc>
        <w:tc>
          <w:tcPr>
            <w:tcW w:w="4673" w:type="dxa"/>
            <w:tcBorders>
              <w:left w:val="none" w:sz="0" w:space="0" w:color="auto"/>
              <w:right w:val="none" w:sz="0" w:space="0" w:color="auto"/>
            </w:tcBorders>
          </w:tcPr>
          <w:p w:rsidR="00A82D24" w:rsidRPr="00435EDC" w:rsidRDefault="00DF77E2" w:rsidP="007855E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1" w:history="1">
              <w:r w:rsidR="00A82D24" w:rsidRPr="00DF77E2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IKEA’s Social Media Listening &amp; Monitoring Initiatives</w:t>
              </w:r>
            </w:hyperlink>
          </w:p>
        </w:tc>
        <w:tc>
          <w:tcPr>
            <w:tcW w:w="4093" w:type="dxa"/>
            <w:tcBorders>
              <w:left w:val="none" w:sz="0" w:space="0" w:color="auto"/>
            </w:tcBorders>
          </w:tcPr>
          <w:p w:rsidR="00A82D24" w:rsidRPr="00A82D24" w:rsidRDefault="00A82D24" w:rsidP="007855E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proofErr w:type="spellStart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>Debapratim</w:t>
            </w:r>
            <w:proofErr w:type="spellEnd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>Purkayastha</w:t>
            </w:r>
            <w:proofErr w:type="spellEnd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</w:t>
            </w:r>
            <w:proofErr w:type="spellStart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>Jayasri</w:t>
            </w:r>
            <w:proofErr w:type="spellEnd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>Bhimalapuram</w:t>
            </w:r>
            <w:proofErr w:type="spellEnd"/>
          </w:p>
        </w:tc>
      </w:tr>
      <w:tr w:rsidR="00A82D24" w:rsidTr="0019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A82D24" w:rsidRPr="00A82D24" w:rsidRDefault="002620F4" w:rsidP="007855E2">
            <w:pPr>
              <w:spacing w:before="60" w:after="6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7.</w:t>
            </w:r>
          </w:p>
        </w:tc>
        <w:tc>
          <w:tcPr>
            <w:tcW w:w="4673" w:type="dxa"/>
            <w:tcBorders>
              <w:left w:val="none" w:sz="0" w:space="0" w:color="auto"/>
              <w:right w:val="none" w:sz="0" w:space="0" w:color="auto"/>
            </w:tcBorders>
          </w:tcPr>
          <w:p w:rsidR="00A82D24" w:rsidRPr="00435EDC" w:rsidRDefault="00DF77E2" w:rsidP="007855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2" w:history="1">
              <w:r w:rsidR="00A82D24" w:rsidRPr="00DF77E2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IKEA's Innovative Human Resource Management Practices and Work Culture </w:t>
              </w:r>
            </w:hyperlink>
          </w:p>
        </w:tc>
        <w:tc>
          <w:tcPr>
            <w:tcW w:w="4093" w:type="dxa"/>
            <w:tcBorders>
              <w:left w:val="none" w:sz="0" w:space="0" w:color="auto"/>
            </w:tcBorders>
          </w:tcPr>
          <w:p w:rsidR="00A82D24" w:rsidRPr="00435EDC" w:rsidRDefault="00A82D24" w:rsidP="007855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proofErr w:type="spellStart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>Sanjib</w:t>
            </w:r>
            <w:proofErr w:type="spellEnd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>Dutta</w:t>
            </w:r>
            <w:proofErr w:type="spellEnd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</w:t>
            </w:r>
            <w:proofErr w:type="spellStart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>Shirisha</w:t>
            </w:r>
            <w:proofErr w:type="spellEnd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>Regani</w:t>
            </w:r>
            <w:proofErr w:type="spellEnd"/>
          </w:p>
        </w:tc>
      </w:tr>
      <w:tr w:rsidR="00A82D24" w:rsidTr="001936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A82D24" w:rsidRPr="00A82D24" w:rsidRDefault="002620F4" w:rsidP="007855E2">
            <w:pPr>
              <w:spacing w:before="60" w:after="6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8.</w:t>
            </w:r>
          </w:p>
        </w:tc>
        <w:tc>
          <w:tcPr>
            <w:tcW w:w="4673" w:type="dxa"/>
            <w:tcBorders>
              <w:left w:val="none" w:sz="0" w:space="0" w:color="auto"/>
              <w:right w:val="none" w:sz="0" w:space="0" w:color="auto"/>
            </w:tcBorders>
          </w:tcPr>
          <w:p w:rsidR="00A82D24" w:rsidRPr="00435EDC" w:rsidRDefault="00B150C0" w:rsidP="007855E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3" w:history="1">
              <w:r w:rsidR="00A82D24" w:rsidRPr="00B150C0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Internal Branding and HRM at Virgin</w:t>
              </w:r>
            </w:hyperlink>
          </w:p>
        </w:tc>
        <w:tc>
          <w:tcPr>
            <w:tcW w:w="4093" w:type="dxa"/>
            <w:tcBorders>
              <w:left w:val="none" w:sz="0" w:space="0" w:color="auto"/>
            </w:tcBorders>
          </w:tcPr>
          <w:p w:rsidR="00A82D24" w:rsidRPr="00435EDC" w:rsidRDefault="00A82D24" w:rsidP="007855E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proofErr w:type="spellStart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>Kaushik</w:t>
            </w:r>
            <w:proofErr w:type="spellEnd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>Mukerjee</w:t>
            </w:r>
            <w:proofErr w:type="spellEnd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 </w:t>
            </w:r>
            <w:proofErr w:type="spellStart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>Mridu</w:t>
            </w:r>
            <w:proofErr w:type="spellEnd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435EDC">
              <w:rPr>
                <w:rFonts w:ascii="Palatino Linotype" w:eastAsia="Times New Roman" w:hAnsi="Palatino Linotype" w:cs="Times New Roman"/>
                <w:sz w:val="24"/>
                <w:szCs w:val="24"/>
              </w:rPr>
              <w:t>Verma</w:t>
            </w:r>
            <w:proofErr w:type="spellEnd"/>
          </w:p>
        </w:tc>
      </w:tr>
      <w:tr w:rsidR="005B718F" w:rsidTr="0019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5B718F" w:rsidRPr="00A82D24" w:rsidRDefault="002620F4" w:rsidP="007855E2">
            <w:pPr>
              <w:spacing w:before="60" w:after="6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9.</w:t>
            </w:r>
          </w:p>
        </w:tc>
        <w:tc>
          <w:tcPr>
            <w:tcW w:w="4673" w:type="dxa"/>
            <w:tcBorders>
              <w:left w:val="none" w:sz="0" w:space="0" w:color="auto"/>
              <w:right w:val="none" w:sz="0" w:space="0" w:color="auto"/>
            </w:tcBorders>
          </w:tcPr>
          <w:p w:rsidR="005B718F" w:rsidRPr="00435EDC" w:rsidRDefault="00DF77E2" w:rsidP="007855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4" w:history="1">
              <w:r w:rsidR="005B718F" w:rsidRPr="00DF77E2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Netflix: Leveraging Big Data to Predict Entertainment Hits</w:t>
              </w:r>
            </w:hyperlink>
          </w:p>
        </w:tc>
        <w:tc>
          <w:tcPr>
            <w:tcW w:w="4093" w:type="dxa"/>
            <w:tcBorders>
              <w:left w:val="none" w:sz="0" w:space="0" w:color="auto"/>
            </w:tcBorders>
          </w:tcPr>
          <w:p w:rsidR="005B718F" w:rsidRPr="00435EDC" w:rsidRDefault="005B718F" w:rsidP="007855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proofErr w:type="spellStart"/>
            <w:r w:rsidRPr="005B718F">
              <w:rPr>
                <w:rFonts w:ascii="Palatino Linotype" w:eastAsia="Times New Roman" w:hAnsi="Palatino Linotype" w:cs="Times New Roman"/>
                <w:sz w:val="24"/>
                <w:szCs w:val="24"/>
              </w:rPr>
              <w:t>Debapratim</w:t>
            </w:r>
            <w:proofErr w:type="spellEnd"/>
            <w:r w:rsidRPr="005B718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5B718F">
              <w:rPr>
                <w:rFonts w:ascii="Palatino Linotype" w:eastAsia="Times New Roman" w:hAnsi="Palatino Linotype" w:cs="Times New Roman"/>
                <w:sz w:val="24"/>
                <w:szCs w:val="24"/>
              </w:rPr>
              <w:t>Purkayastha</w:t>
            </w:r>
            <w:proofErr w:type="spellEnd"/>
            <w:r w:rsidRPr="005B718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Vijay Kumar </w:t>
            </w:r>
            <w:proofErr w:type="spellStart"/>
            <w:r w:rsidRPr="005B718F">
              <w:rPr>
                <w:rFonts w:ascii="Palatino Linotype" w:eastAsia="Times New Roman" w:hAnsi="Palatino Linotype" w:cs="Times New Roman"/>
                <w:sz w:val="24"/>
                <w:szCs w:val="24"/>
              </w:rPr>
              <w:t>Tangirala</w:t>
            </w:r>
            <w:proofErr w:type="spellEnd"/>
          </w:p>
        </w:tc>
      </w:tr>
      <w:tr w:rsidR="005B718F" w:rsidTr="001936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5B718F" w:rsidRPr="00A82D24" w:rsidRDefault="002620F4" w:rsidP="007855E2">
            <w:pPr>
              <w:spacing w:before="60" w:after="6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10.</w:t>
            </w:r>
          </w:p>
        </w:tc>
        <w:tc>
          <w:tcPr>
            <w:tcW w:w="4673" w:type="dxa"/>
            <w:tcBorders>
              <w:left w:val="none" w:sz="0" w:space="0" w:color="auto"/>
              <w:right w:val="none" w:sz="0" w:space="0" w:color="auto"/>
            </w:tcBorders>
          </w:tcPr>
          <w:p w:rsidR="005B718F" w:rsidRPr="00435EDC" w:rsidRDefault="00DF77E2" w:rsidP="007855E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5" w:history="1">
              <w:r w:rsidR="005B718F" w:rsidRPr="00DF77E2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Rebounding After Crisis: South Korea</w:t>
              </w:r>
            </w:hyperlink>
          </w:p>
        </w:tc>
        <w:tc>
          <w:tcPr>
            <w:tcW w:w="4093" w:type="dxa"/>
            <w:tcBorders>
              <w:left w:val="none" w:sz="0" w:space="0" w:color="auto"/>
            </w:tcBorders>
          </w:tcPr>
          <w:p w:rsidR="005B718F" w:rsidRPr="00435EDC" w:rsidRDefault="005B718F" w:rsidP="007855E2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5B718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G V </w:t>
            </w:r>
            <w:proofErr w:type="spellStart"/>
            <w:r w:rsidRPr="005B718F">
              <w:rPr>
                <w:rFonts w:ascii="Palatino Linotype" w:eastAsia="Times New Roman" w:hAnsi="Palatino Linotype" w:cs="Times New Roman"/>
                <w:sz w:val="24"/>
                <w:szCs w:val="24"/>
              </w:rPr>
              <w:t>Muralidhara</w:t>
            </w:r>
            <w:proofErr w:type="spellEnd"/>
            <w:r w:rsidRPr="005B718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 </w:t>
            </w:r>
            <w:proofErr w:type="spellStart"/>
            <w:r w:rsidRPr="005B718F">
              <w:rPr>
                <w:rFonts w:ascii="Palatino Linotype" w:eastAsia="Times New Roman" w:hAnsi="Palatino Linotype" w:cs="Times New Roman"/>
                <w:sz w:val="24"/>
                <w:szCs w:val="24"/>
              </w:rPr>
              <w:t>Hepsi</w:t>
            </w:r>
            <w:proofErr w:type="spellEnd"/>
            <w:r w:rsidRPr="005B718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5B718F">
              <w:rPr>
                <w:rFonts w:ascii="Palatino Linotype" w:eastAsia="Times New Roman" w:hAnsi="Palatino Linotype" w:cs="Times New Roman"/>
                <w:sz w:val="24"/>
                <w:szCs w:val="24"/>
              </w:rPr>
              <w:t>Swarna</w:t>
            </w:r>
            <w:proofErr w:type="spellEnd"/>
          </w:p>
        </w:tc>
      </w:tr>
      <w:tr w:rsidR="005B718F" w:rsidTr="00193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right w:val="none" w:sz="0" w:space="0" w:color="auto"/>
            </w:tcBorders>
          </w:tcPr>
          <w:p w:rsidR="005B718F" w:rsidRPr="00A82D24" w:rsidRDefault="002620F4" w:rsidP="007855E2">
            <w:pPr>
              <w:spacing w:before="60" w:after="6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11.</w:t>
            </w:r>
          </w:p>
        </w:tc>
        <w:tc>
          <w:tcPr>
            <w:tcW w:w="4673" w:type="dxa"/>
            <w:tcBorders>
              <w:left w:val="none" w:sz="0" w:space="0" w:color="auto"/>
              <w:right w:val="none" w:sz="0" w:space="0" w:color="auto"/>
            </w:tcBorders>
          </w:tcPr>
          <w:p w:rsidR="005B718F" w:rsidRPr="00435EDC" w:rsidRDefault="00A4279B" w:rsidP="007855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6" w:history="1">
              <w:r w:rsidR="005B718F" w:rsidRPr="00A4279B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The Nordic Economic Model</w:t>
              </w:r>
            </w:hyperlink>
          </w:p>
        </w:tc>
        <w:tc>
          <w:tcPr>
            <w:tcW w:w="4093" w:type="dxa"/>
            <w:tcBorders>
              <w:left w:val="none" w:sz="0" w:space="0" w:color="auto"/>
            </w:tcBorders>
          </w:tcPr>
          <w:p w:rsidR="005B718F" w:rsidRPr="00435EDC" w:rsidRDefault="005B718F" w:rsidP="007855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proofErr w:type="spellStart"/>
            <w:r w:rsidRPr="005B718F">
              <w:rPr>
                <w:rFonts w:ascii="Palatino Linotype" w:eastAsia="Times New Roman" w:hAnsi="Palatino Linotype" w:cs="Times New Roman"/>
                <w:sz w:val="24"/>
                <w:szCs w:val="24"/>
              </w:rPr>
              <w:t>Saji</w:t>
            </w:r>
            <w:proofErr w:type="spellEnd"/>
            <w:r w:rsidRPr="005B718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Sam George, </w:t>
            </w:r>
            <w:proofErr w:type="spellStart"/>
            <w:r w:rsidRPr="005B718F">
              <w:rPr>
                <w:rFonts w:ascii="Palatino Linotype" w:eastAsia="Times New Roman" w:hAnsi="Palatino Linotype" w:cs="Times New Roman"/>
                <w:sz w:val="24"/>
                <w:szCs w:val="24"/>
              </w:rPr>
              <w:t>Sachin</w:t>
            </w:r>
            <w:proofErr w:type="spellEnd"/>
            <w:r w:rsidRPr="005B718F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5B718F">
              <w:rPr>
                <w:rFonts w:ascii="Palatino Linotype" w:eastAsia="Times New Roman" w:hAnsi="Palatino Linotype" w:cs="Times New Roman"/>
                <w:sz w:val="24"/>
                <w:szCs w:val="24"/>
              </w:rPr>
              <w:t>Govind</w:t>
            </w:r>
            <w:proofErr w:type="spellEnd"/>
          </w:p>
        </w:tc>
      </w:tr>
    </w:tbl>
    <w:p w:rsidR="00E1707A" w:rsidRDefault="00E1707A"/>
    <w:p w:rsidR="00E1707A" w:rsidRDefault="00E1707A" w:rsidP="00E1707A">
      <w:r>
        <w:br w:type="page"/>
      </w:r>
    </w:p>
    <w:p w:rsidR="00193627" w:rsidRPr="00485A84" w:rsidRDefault="004030FF" w:rsidP="001C292E">
      <w:pPr>
        <w:pStyle w:val="Title"/>
        <w:rPr>
          <w:rFonts w:ascii="Palatino Linotype" w:eastAsia="Times New Roman" w:hAnsi="Palatino Linotype"/>
          <w:b/>
          <w:sz w:val="24"/>
          <w:szCs w:val="24"/>
        </w:rPr>
      </w:pPr>
      <w:bookmarkStart w:id="0" w:name="_GoBack"/>
      <w:bookmarkEnd w:id="0"/>
      <w:r w:rsidRPr="00485A84">
        <w:rPr>
          <w:rFonts w:ascii="Palatino Linotype" w:eastAsia="Times New Roman" w:hAnsi="Palatino Linotype"/>
          <w:b/>
          <w:sz w:val="24"/>
          <w:szCs w:val="24"/>
        </w:rPr>
        <w:lastRenderedPageBreak/>
        <w:t xml:space="preserve">The Case Centre has also published its list of Classic cases for </w:t>
      </w:r>
      <w:r w:rsidR="00453856" w:rsidRPr="00485A84">
        <w:rPr>
          <w:rFonts w:ascii="Palatino Linotype" w:eastAsia="Times New Roman" w:hAnsi="Palatino Linotype"/>
          <w:b/>
          <w:sz w:val="24"/>
          <w:szCs w:val="24"/>
        </w:rPr>
        <w:t>2</w:t>
      </w:r>
      <w:r w:rsidRPr="00485A84">
        <w:rPr>
          <w:rFonts w:ascii="Palatino Linotype" w:eastAsia="Times New Roman" w:hAnsi="Palatino Linotype"/>
          <w:b/>
          <w:sz w:val="24"/>
          <w:szCs w:val="24"/>
        </w:rPr>
        <w:t xml:space="preserve">017. </w:t>
      </w:r>
      <w:r w:rsidR="00453856" w:rsidRPr="00485A84">
        <w:rPr>
          <w:rFonts w:ascii="Palatino Linotype" w:eastAsia="Times New Roman" w:hAnsi="Palatino Linotype"/>
          <w:b/>
          <w:sz w:val="24"/>
          <w:szCs w:val="24"/>
        </w:rPr>
        <w:br/>
      </w:r>
      <w:r w:rsidRPr="00485A84">
        <w:rPr>
          <w:rFonts w:ascii="Palatino Linotype" w:eastAsia="Times New Roman" w:hAnsi="Palatino Linotype"/>
          <w:b/>
          <w:sz w:val="24"/>
          <w:szCs w:val="24"/>
        </w:rPr>
        <w:t>These are the cases that are more than 10 years old and continue to be popular</w:t>
      </w:r>
      <w:r w:rsidR="00CC0287" w:rsidRPr="00485A84">
        <w:rPr>
          <w:rFonts w:ascii="Palatino Linotype" w:eastAsia="Times New Roman" w:hAnsi="Palatino Linotype"/>
          <w:b/>
          <w:sz w:val="24"/>
          <w:szCs w:val="24"/>
        </w:rPr>
        <w:t xml:space="preserve">. </w:t>
      </w:r>
      <w:r w:rsidR="00485A84" w:rsidRPr="00485A84">
        <w:rPr>
          <w:rFonts w:ascii="Palatino Linotype" w:eastAsia="Times New Roman" w:hAnsi="Palatino Linotype"/>
          <w:b/>
          <w:sz w:val="24"/>
          <w:szCs w:val="24"/>
        </w:rPr>
        <w:br/>
      </w:r>
      <w:r w:rsidRPr="00485A84">
        <w:rPr>
          <w:rFonts w:ascii="Palatino Linotype" w:eastAsia="Times New Roman" w:hAnsi="Palatino Linotype"/>
          <w:b/>
          <w:sz w:val="24"/>
          <w:szCs w:val="24"/>
        </w:rPr>
        <w:t xml:space="preserve">9 cases </w:t>
      </w:r>
      <w:r w:rsidR="00CC0287" w:rsidRPr="00485A84">
        <w:rPr>
          <w:rFonts w:ascii="Palatino Linotype" w:eastAsia="Times New Roman" w:hAnsi="Palatino Linotype"/>
          <w:b/>
          <w:sz w:val="24"/>
          <w:szCs w:val="24"/>
        </w:rPr>
        <w:t xml:space="preserve">of IBS </w:t>
      </w:r>
      <w:r w:rsidRPr="00485A84">
        <w:rPr>
          <w:rFonts w:ascii="Palatino Linotype" w:eastAsia="Times New Roman" w:hAnsi="Palatino Linotype"/>
          <w:b/>
          <w:sz w:val="24"/>
          <w:szCs w:val="24"/>
        </w:rPr>
        <w:t>have featured in this list.</w:t>
      </w:r>
    </w:p>
    <w:p w:rsidR="00CC0287" w:rsidRPr="00485A84" w:rsidRDefault="00CC0287" w:rsidP="001C292E">
      <w:pPr>
        <w:pStyle w:val="Title"/>
        <w:rPr>
          <w:rFonts w:ascii="Palatino Linotype" w:eastAsia="Times New Roman" w:hAnsi="Palatino Linotype"/>
          <w:b/>
          <w:sz w:val="24"/>
          <w:szCs w:val="24"/>
        </w:rPr>
      </w:pPr>
      <w:r w:rsidRPr="00485A84">
        <w:rPr>
          <w:rFonts w:ascii="Palatino Linotype" w:eastAsia="Times New Roman" w:hAnsi="Palatino Linotype"/>
          <w:b/>
          <w:sz w:val="24"/>
          <w:szCs w:val="24"/>
        </w:rPr>
        <w:t>The bestselling cases from IBS are provided below (alphabetically):</w:t>
      </w:r>
    </w:p>
    <w:tbl>
      <w:tblPr>
        <w:tblStyle w:val="MediumGrid3-Accent1"/>
        <w:tblW w:w="9435" w:type="dxa"/>
        <w:tblInd w:w="108" w:type="dxa"/>
        <w:tblLook w:val="04A0" w:firstRow="1" w:lastRow="0" w:firstColumn="1" w:lastColumn="0" w:noHBand="0" w:noVBand="1"/>
      </w:tblPr>
      <w:tblGrid>
        <w:gridCol w:w="590"/>
        <w:gridCol w:w="4513"/>
        <w:gridCol w:w="4332"/>
      </w:tblGrid>
      <w:tr w:rsidR="00477F86" w:rsidTr="00103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5C5FC3" w:rsidRPr="00114AA9" w:rsidRDefault="005C5FC3" w:rsidP="009D2E28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114AA9">
              <w:rPr>
                <w:rFonts w:ascii="Palatino Linotype" w:eastAsia="Times New Roman" w:hAnsi="Palatino Linotype" w:cs="Times New Roman"/>
                <w:sz w:val="24"/>
                <w:szCs w:val="24"/>
              </w:rPr>
              <w:t>Sl.</w:t>
            </w:r>
          </w:p>
          <w:p w:rsidR="005C5FC3" w:rsidRPr="00114AA9" w:rsidRDefault="005C5FC3" w:rsidP="009D2E28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114AA9">
              <w:rPr>
                <w:rFonts w:ascii="Palatino Linotype" w:eastAsia="Times New Roman" w:hAnsi="Palatino Linotype" w:cs="Times New Roman"/>
                <w:sz w:val="24"/>
                <w:szCs w:val="24"/>
              </w:rPr>
              <w:t>No</w:t>
            </w:r>
          </w:p>
        </w:tc>
        <w:tc>
          <w:tcPr>
            <w:tcW w:w="4513" w:type="dxa"/>
          </w:tcPr>
          <w:p w:rsidR="005C5FC3" w:rsidRPr="00114AA9" w:rsidRDefault="005C5FC3" w:rsidP="009D2E2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114AA9">
              <w:rPr>
                <w:rFonts w:ascii="Palatino Linotype" w:eastAsia="Times New Roman" w:hAnsi="Palatino Linotype" w:cs="Times New Roman"/>
                <w:sz w:val="24"/>
                <w:szCs w:val="24"/>
              </w:rPr>
              <w:t>Case Title</w:t>
            </w:r>
          </w:p>
        </w:tc>
        <w:tc>
          <w:tcPr>
            <w:tcW w:w="4332" w:type="dxa"/>
          </w:tcPr>
          <w:p w:rsidR="005C5FC3" w:rsidRPr="00114AA9" w:rsidRDefault="005C5FC3" w:rsidP="009D2E28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114AA9">
              <w:rPr>
                <w:rFonts w:ascii="Palatino Linotype" w:eastAsia="Times New Roman" w:hAnsi="Palatino Linotype" w:cs="Times New Roman"/>
                <w:sz w:val="24"/>
                <w:szCs w:val="24"/>
              </w:rPr>
              <w:t>Authors</w:t>
            </w:r>
          </w:p>
        </w:tc>
      </w:tr>
      <w:tr w:rsidR="0042333D" w:rsidTr="0010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5C5FC3" w:rsidRPr="00301581" w:rsidRDefault="00301581" w:rsidP="00301581">
            <w:pPr>
              <w:spacing w:before="120" w:after="12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1.</w:t>
            </w:r>
          </w:p>
        </w:tc>
        <w:tc>
          <w:tcPr>
            <w:tcW w:w="4513" w:type="dxa"/>
          </w:tcPr>
          <w:p w:rsidR="005C5FC3" w:rsidRPr="005C5FC3" w:rsidRDefault="003A159C" w:rsidP="005C5FC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7" w:history="1">
              <w:r w:rsidR="005C5FC3" w:rsidRPr="003A159C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Business Ethics and Governance Issues at HP: The Pretexting Controversy</w:t>
              </w:r>
            </w:hyperlink>
          </w:p>
        </w:tc>
        <w:tc>
          <w:tcPr>
            <w:tcW w:w="4332" w:type="dxa"/>
          </w:tcPr>
          <w:p w:rsidR="005C5FC3" w:rsidRPr="005C5FC3" w:rsidRDefault="005C5FC3" w:rsidP="0056736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Vivek</w:t>
            </w:r>
            <w:proofErr w:type="spellEnd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Gupta</w:t>
            </w:r>
            <w:r w:rsidR="00567369">
              <w:rPr>
                <w:rFonts w:ascii="Palatino Linotype" w:eastAsia="Times New Roman" w:hAnsi="Palatino Linotype" w:cs="Times New Roman"/>
                <w:sz w:val="24"/>
                <w:szCs w:val="24"/>
              </w:rPr>
              <w:t>,</w:t>
            </w:r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Indu</w:t>
            </w:r>
            <w:proofErr w:type="spellEnd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Perepu</w:t>
            </w:r>
            <w:proofErr w:type="spellEnd"/>
          </w:p>
        </w:tc>
      </w:tr>
      <w:tr w:rsidR="0042333D" w:rsidTr="00103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5C5FC3" w:rsidRPr="00301581" w:rsidRDefault="00301581" w:rsidP="00301581">
            <w:pPr>
              <w:spacing w:before="120" w:after="12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2.</w:t>
            </w:r>
          </w:p>
        </w:tc>
        <w:tc>
          <w:tcPr>
            <w:tcW w:w="4513" w:type="dxa"/>
          </w:tcPr>
          <w:p w:rsidR="005C5FC3" w:rsidRPr="005C5FC3" w:rsidRDefault="003A159C" w:rsidP="0030158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8" w:history="1">
              <w:r w:rsidR="005C5FC3" w:rsidRPr="003A159C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Cirque du Soleil's Human Resource Management Practices</w:t>
              </w:r>
            </w:hyperlink>
          </w:p>
        </w:tc>
        <w:tc>
          <w:tcPr>
            <w:tcW w:w="4332" w:type="dxa"/>
          </w:tcPr>
          <w:p w:rsidR="005C5FC3" w:rsidRPr="005C5FC3" w:rsidRDefault="005C5FC3" w:rsidP="0056736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Vivek</w:t>
            </w:r>
            <w:proofErr w:type="spellEnd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Gupta</w:t>
            </w:r>
            <w:r w:rsidR="00567369">
              <w:rPr>
                <w:rFonts w:ascii="Palatino Linotype" w:eastAsia="Times New Roman" w:hAnsi="Palatino Linotype" w:cs="Times New Roman"/>
                <w:sz w:val="24"/>
                <w:szCs w:val="24"/>
              </w:rPr>
              <w:t>,</w:t>
            </w:r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Manasi</w:t>
            </w:r>
            <w:proofErr w:type="spellEnd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Pawar</w:t>
            </w:r>
            <w:proofErr w:type="spellEnd"/>
          </w:p>
        </w:tc>
      </w:tr>
      <w:tr w:rsidR="0042333D" w:rsidTr="0010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5C5FC3" w:rsidRPr="00301581" w:rsidRDefault="00301581" w:rsidP="00301581">
            <w:pPr>
              <w:spacing w:before="120" w:after="12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3.</w:t>
            </w:r>
          </w:p>
        </w:tc>
        <w:tc>
          <w:tcPr>
            <w:tcW w:w="4513" w:type="dxa"/>
          </w:tcPr>
          <w:p w:rsidR="005C5FC3" w:rsidRPr="005C5FC3" w:rsidRDefault="003A159C" w:rsidP="005C5FC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19" w:history="1">
              <w:r w:rsidR="005C5FC3" w:rsidRPr="003A159C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CRM Implementation Failure at Cigna Corporation</w:t>
              </w:r>
            </w:hyperlink>
          </w:p>
        </w:tc>
        <w:tc>
          <w:tcPr>
            <w:tcW w:w="4332" w:type="dxa"/>
          </w:tcPr>
          <w:p w:rsidR="005C5FC3" w:rsidRPr="005C5FC3" w:rsidRDefault="005C5FC3" w:rsidP="0056736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Vivek</w:t>
            </w:r>
            <w:proofErr w:type="spellEnd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Gupta</w:t>
            </w:r>
            <w:r w:rsidR="00567369">
              <w:rPr>
                <w:rFonts w:ascii="Palatino Linotype" w:eastAsia="Times New Roman" w:hAnsi="Palatino Linotype" w:cs="Times New Roman"/>
                <w:sz w:val="24"/>
                <w:szCs w:val="24"/>
              </w:rPr>
              <w:t>,</w:t>
            </w:r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M </w:t>
            </w: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Vinaya</w:t>
            </w:r>
            <w:proofErr w:type="spellEnd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Kumar</w:t>
            </w:r>
          </w:p>
        </w:tc>
      </w:tr>
      <w:tr w:rsidR="0042333D" w:rsidTr="00103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5C5FC3" w:rsidRPr="00301581" w:rsidRDefault="00301581" w:rsidP="00301581">
            <w:pPr>
              <w:spacing w:before="120" w:after="12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4.</w:t>
            </w:r>
          </w:p>
        </w:tc>
        <w:tc>
          <w:tcPr>
            <w:tcW w:w="4513" w:type="dxa"/>
          </w:tcPr>
          <w:p w:rsidR="005C5FC3" w:rsidRPr="005C5FC3" w:rsidRDefault="003A159C" w:rsidP="005C5FC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20" w:history="1">
              <w:r w:rsidR="005C5FC3" w:rsidRPr="003A159C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 xml:space="preserve">ERP </w:t>
              </w:r>
              <w:proofErr w:type="spellStart"/>
              <w:r w:rsidR="005C5FC3" w:rsidRPr="003A159C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Implentation</w:t>
              </w:r>
              <w:proofErr w:type="spellEnd"/>
              <w:r w:rsidR="005C5FC3" w:rsidRPr="003A159C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 xml:space="preserve"> Failure at HP</w:t>
              </w:r>
            </w:hyperlink>
          </w:p>
        </w:tc>
        <w:tc>
          <w:tcPr>
            <w:tcW w:w="4332" w:type="dxa"/>
          </w:tcPr>
          <w:p w:rsidR="005C5FC3" w:rsidRPr="005C5FC3" w:rsidRDefault="005C5FC3" w:rsidP="0056736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Ruchi</w:t>
            </w:r>
            <w:proofErr w:type="spellEnd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N </w:t>
            </w: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Chaturvedi</w:t>
            </w:r>
            <w:proofErr w:type="spellEnd"/>
            <w:r w:rsidR="00567369">
              <w:rPr>
                <w:rFonts w:ascii="Palatino Linotype" w:eastAsia="Times New Roman" w:hAnsi="Palatino Linotype" w:cs="Times New Roman"/>
                <w:sz w:val="24"/>
                <w:szCs w:val="24"/>
              </w:rPr>
              <w:t>,</w:t>
            </w:r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Vivek</w:t>
            </w:r>
            <w:proofErr w:type="spellEnd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Gupta</w:t>
            </w:r>
          </w:p>
        </w:tc>
      </w:tr>
      <w:tr w:rsidR="0042333D" w:rsidTr="0010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5C5FC3" w:rsidRPr="00301581" w:rsidRDefault="00301581" w:rsidP="00301581">
            <w:pPr>
              <w:spacing w:before="120" w:after="12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5.</w:t>
            </w:r>
          </w:p>
        </w:tc>
        <w:tc>
          <w:tcPr>
            <w:tcW w:w="4513" w:type="dxa"/>
          </w:tcPr>
          <w:p w:rsidR="005C5FC3" w:rsidRPr="005C5FC3" w:rsidRDefault="000F491A" w:rsidP="005C5FC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21" w:history="1">
              <w:r w:rsidR="005C5FC3" w:rsidRPr="000F491A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IKEA's Innovative Human Resource Management Practices and Work Culture</w:t>
              </w:r>
            </w:hyperlink>
          </w:p>
        </w:tc>
        <w:tc>
          <w:tcPr>
            <w:tcW w:w="4332" w:type="dxa"/>
          </w:tcPr>
          <w:p w:rsidR="005C5FC3" w:rsidRPr="005C5FC3" w:rsidRDefault="005C5FC3" w:rsidP="0056736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Sanjib</w:t>
            </w:r>
            <w:proofErr w:type="spellEnd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Dutta</w:t>
            </w:r>
            <w:proofErr w:type="spellEnd"/>
            <w:r w:rsidR="00567369">
              <w:rPr>
                <w:rFonts w:ascii="Palatino Linotype" w:eastAsia="Times New Roman" w:hAnsi="Palatino Linotype" w:cs="Times New Roman"/>
                <w:sz w:val="24"/>
                <w:szCs w:val="24"/>
              </w:rPr>
              <w:t>,</w:t>
            </w:r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Shirisha</w:t>
            </w:r>
            <w:proofErr w:type="spellEnd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Regani</w:t>
            </w:r>
            <w:proofErr w:type="spellEnd"/>
          </w:p>
        </w:tc>
      </w:tr>
      <w:tr w:rsidR="0042333D" w:rsidTr="00103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5C5FC3" w:rsidRPr="00301581" w:rsidRDefault="00301581" w:rsidP="00301581">
            <w:pPr>
              <w:spacing w:before="120" w:after="12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6.</w:t>
            </w:r>
          </w:p>
        </w:tc>
        <w:tc>
          <w:tcPr>
            <w:tcW w:w="4513" w:type="dxa"/>
          </w:tcPr>
          <w:p w:rsidR="005C5FC3" w:rsidRPr="005C5FC3" w:rsidRDefault="000F491A" w:rsidP="005C5FC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22" w:history="1">
              <w:r w:rsidR="005C5FC3" w:rsidRPr="000F491A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Knowledge Management Practices at Toyota Motors</w:t>
              </w:r>
            </w:hyperlink>
          </w:p>
        </w:tc>
        <w:tc>
          <w:tcPr>
            <w:tcW w:w="4332" w:type="dxa"/>
          </w:tcPr>
          <w:p w:rsidR="005C5FC3" w:rsidRPr="005C5FC3" w:rsidRDefault="005C5FC3" w:rsidP="0056736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Ruchi</w:t>
            </w:r>
            <w:proofErr w:type="spellEnd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N </w:t>
            </w: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Chaturvedi</w:t>
            </w:r>
            <w:proofErr w:type="spellEnd"/>
            <w:r w:rsidR="00567369">
              <w:rPr>
                <w:rFonts w:ascii="Palatino Linotype" w:eastAsia="Times New Roman" w:hAnsi="Palatino Linotype" w:cs="Times New Roman"/>
                <w:sz w:val="24"/>
                <w:szCs w:val="24"/>
              </w:rPr>
              <w:t>,</w:t>
            </w:r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Sanjib</w:t>
            </w:r>
            <w:proofErr w:type="spellEnd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Dutta</w:t>
            </w:r>
            <w:proofErr w:type="spellEnd"/>
          </w:p>
        </w:tc>
      </w:tr>
      <w:tr w:rsidR="0042333D" w:rsidTr="0010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5C5FC3" w:rsidRPr="00301581" w:rsidRDefault="00301581" w:rsidP="00301581">
            <w:pPr>
              <w:spacing w:before="120" w:after="12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7</w:t>
            </w:r>
          </w:p>
        </w:tc>
        <w:tc>
          <w:tcPr>
            <w:tcW w:w="4513" w:type="dxa"/>
          </w:tcPr>
          <w:p w:rsidR="005C5FC3" w:rsidRPr="005C5FC3" w:rsidRDefault="000F491A" w:rsidP="005C5FC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23" w:history="1">
              <w:r w:rsidR="005C5FC3" w:rsidRPr="000F491A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McKinsey's Knowledge Management Practices</w:t>
              </w:r>
            </w:hyperlink>
          </w:p>
        </w:tc>
        <w:tc>
          <w:tcPr>
            <w:tcW w:w="4332" w:type="dxa"/>
          </w:tcPr>
          <w:p w:rsidR="005C5FC3" w:rsidRPr="005C5FC3" w:rsidRDefault="005C5FC3" w:rsidP="0056736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Vivek</w:t>
            </w:r>
            <w:proofErr w:type="spellEnd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Gupta</w:t>
            </w:r>
            <w:r w:rsidR="00567369">
              <w:rPr>
                <w:rFonts w:ascii="Palatino Linotype" w:eastAsia="Times New Roman" w:hAnsi="Palatino Linotype" w:cs="Times New Roman"/>
                <w:sz w:val="24"/>
                <w:szCs w:val="24"/>
              </w:rPr>
              <w:t>,</w:t>
            </w:r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Indu</w:t>
            </w:r>
            <w:proofErr w:type="spellEnd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Perepu</w:t>
            </w:r>
            <w:proofErr w:type="spellEnd"/>
          </w:p>
        </w:tc>
      </w:tr>
      <w:tr w:rsidR="0042333D" w:rsidTr="00103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5C5FC3" w:rsidRPr="00301581" w:rsidRDefault="00301581" w:rsidP="00301581">
            <w:pPr>
              <w:spacing w:before="120" w:after="12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8.</w:t>
            </w:r>
          </w:p>
        </w:tc>
        <w:tc>
          <w:tcPr>
            <w:tcW w:w="4513" w:type="dxa"/>
          </w:tcPr>
          <w:p w:rsidR="005C5FC3" w:rsidRPr="005C5FC3" w:rsidRDefault="000F491A" w:rsidP="005C5FC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24" w:history="1">
              <w:r w:rsidR="005C5FC3" w:rsidRPr="000F491A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Starbucks' International Operations</w:t>
              </w:r>
            </w:hyperlink>
          </w:p>
        </w:tc>
        <w:tc>
          <w:tcPr>
            <w:tcW w:w="4332" w:type="dxa"/>
          </w:tcPr>
          <w:p w:rsidR="005C5FC3" w:rsidRPr="005C5FC3" w:rsidRDefault="005C5FC3" w:rsidP="0056736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Sanjib</w:t>
            </w:r>
            <w:proofErr w:type="spellEnd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Dutta</w:t>
            </w:r>
            <w:proofErr w:type="spellEnd"/>
            <w:r w:rsidR="00567369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</w:t>
            </w:r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K </w:t>
            </w: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Subhadra</w:t>
            </w:r>
            <w:proofErr w:type="spellEnd"/>
          </w:p>
        </w:tc>
      </w:tr>
      <w:tr w:rsidR="0042333D" w:rsidTr="00103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5C5FC3" w:rsidRPr="00301581" w:rsidRDefault="00301581" w:rsidP="00301581">
            <w:pPr>
              <w:spacing w:before="120" w:after="12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9.</w:t>
            </w:r>
          </w:p>
        </w:tc>
        <w:tc>
          <w:tcPr>
            <w:tcW w:w="4513" w:type="dxa"/>
          </w:tcPr>
          <w:p w:rsidR="005C5FC3" w:rsidRPr="005C5FC3" w:rsidRDefault="0034788E" w:rsidP="005C5FC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hyperlink r:id="rId25" w:history="1">
              <w:r w:rsidR="005C5FC3" w:rsidRPr="0034788E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 xml:space="preserve">The Body Shop: Social Responsibility or Sustained </w:t>
              </w:r>
              <w:proofErr w:type="spellStart"/>
              <w:r w:rsidR="005C5FC3" w:rsidRPr="0034788E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Greenwashing</w:t>
              </w:r>
              <w:proofErr w:type="spellEnd"/>
              <w:r w:rsidR="005C5FC3" w:rsidRPr="0034788E">
                <w:rPr>
                  <w:rStyle w:val="Hyperlink"/>
                  <w:rFonts w:ascii="Palatino Linotype" w:eastAsia="Times New Roman" w:hAnsi="Palatino Linotype" w:cs="Times New Roman"/>
                  <w:sz w:val="24"/>
                  <w:szCs w:val="24"/>
                </w:rPr>
                <w:t>?</w:t>
              </w:r>
            </w:hyperlink>
            <w:r w:rsidR="005C5FC3"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br/>
            </w:r>
          </w:p>
        </w:tc>
        <w:tc>
          <w:tcPr>
            <w:tcW w:w="4332" w:type="dxa"/>
          </w:tcPr>
          <w:p w:rsidR="005C5FC3" w:rsidRPr="005C5FC3" w:rsidRDefault="005C5FC3" w:rsidP="0056736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Ramalingam</w:t>
            </w:r>
            <w:proofErr w:type="spellEnd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Meenakshisundaram</w:t>
            </w:r>
            <w:proofErr w:type="spellEnd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, </w:t>
            </w: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Debapratim</w:t>
            </w:r>
            <w:proofErr w:type="spellEnd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  <w:proofErr w:type="spellStart"/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>Purkayastha</w:t>
            </w:r>
            <w:proofErr w:type="spellEnd"/>
            <w:r w:rsidR="00567369">
              <w:rPr>
                <w:rFonts w:ascii="Palatino Linotype" w:eastAsia="Times New Roman" w:hAnsi="Palatino Linotype" w:cs="Times New Roman"/>
                <w:sz w:val="24"/>
                <w:szCs w:val="24"/>
              </w:rPr>
              <w:t>,</w:t>
            </w:r>
            <w:r w:rsidRPr="005C5FC3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Rajiv Fernando</w:t>
            </w:r>
          </w:p>
        </w:tc>
      </w:tr>
    </w:tbl>
    <w:p w:rsidR="00C67838" w:rsidRPr="004030FF" w:rsidRDefault="00C67838" w:rsidP="00CC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CEC" w:rsidRDefault="00B45CEC"/>
    <w:sectPr w:rsidR="00B4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E6218"/>
    <w:multiLevelType w:val="hybridMultilevel"/>
    <w:tmpl w:val="FCC4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7E"/>
    <w:rsid w:val="00077A13"/>
    <w:rsid w:val="000E0B81"/>
    <w:rsid w:val="000F491A"/>
    <w:rsid w:val="00103419"/>
    <w:rsid w:val="00114AA9"/>
    <w:rsid w:val="00193627"/>
    <w:rsid w:val="001A210A"/>
    <w:rsid w:val="001A404B"/>
    <w:rsid w:val="001C292E"/>
    <w:rsid w:val="001D0A64"/>
    <w:rsid w:val="002356C4"/>
    <w:rsid w:val="00245493"/>
    <w:rsid w:val="002620F4"/>
    <w:rsid w:val="00287BEA"/>
    <w:rsid w:val="002B16E1"/>
    <w:rsid w:val="00301581"/>
    <w:rsid w:val="0031297E"/>
    <w:rsid w:val="00346F90"/>
    <w:rsid w:val="0034788E"/>
    <w:rsid w:val="003A159C"/>
    <w:rsid w:val="003D704E"/>
    <w:rsid w:val="004030FF"/>
    <w:rsid w:val="0042333D"/>
    <w:rsid w:val="00435EDC"/>
    <w:rsid w:val="00453856"/>
    <w:rsid w:val="00477F86"/>
    <w:rsid w:val="00485A84"/>
    <w:rsid w:val="00567369"/>
    <w:rsid w:val="005B718F"/>
    <w:rsid w:val="005C5FC3"/>
    <w:rsid w:val="00654F7C"/>
    <w:rsid w:val="0069697C"/>
    <w:rsid w:val="007855E2"/>
    <w:rsid w:val="008757FE"/>
    <w:rsid w:val="008A5772"/>
    <w:rsid w:val="009F56B0"/>
    <w:rsid w:val="00A2144A"/>
    <w:rsid w:val="00A321D0"/>
    <w:rsid w:val="00A4279B"/>
    <w:rsid w:val="00A74334"/>
    <w:rsid w:val="00A80147"/>
    <w:rsid w:val="00A82D24"/>
    <w:rsid w:val="00B150C0"/>
    <w:rsid w:val="00B45CEC"/>
    <w:rsid w:val="00B527F3"/>
    <w:rsid w:val="00BA4EB7"/>
    <w:rsid w:val="00BD6616"/>
    <w:rsid w:val="00BF4936"/>
    <w:rsid w:val="00C64486"/>
    <w:rsid w:val="00C67838"/>
    <w:rsid w:val="00CC0287"/>
    <w:rsid w:val="00CC51A8"/>
    <w:rsid w:val="00DF77E2"/>
    <w:rsid w:val="00E1707A"/>
    <w:rsid w:val="00F2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B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EB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EB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EB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EB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EB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EB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EB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E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E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C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4EB7"/>
    <w:pPr>
      <w:ind w:left="720"/>
      <w:contextualSpacing/>
    </w:pPr>
  </w:style>
  <w:style w:type="table" w:styleId="TableGrid">
    <w:name w:val="Table Grid"/>
    <w:basedOn w:val="TableNormal"/>
    <w:uiPriority w:val="59"/>
    <w:rsid w:val="00245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8A57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8A57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A57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8A57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A57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4233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423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A4EB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A4E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E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E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E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E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E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E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EB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EB7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4EB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A4E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EB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4EB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A4EB7"/>
    <w:rPr>
      <w:b/>
      <w:bCs/>
      <w:spacing w:val="0"/>
    </w:rPr>
  </w:style>
  <w:style w:type="character" w:styleId="Emphasis">
    <w:name w:val="Emphasis"/>
    <w:uiPriority w:val="20"/>
    <w:qFormat/>
    <w:rsid w:val="00BA4EB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BA4E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EB7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A4EB7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EB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EB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A4E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A4E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A4EB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A4EB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A4EB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EB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7B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B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EB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EB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EB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EB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EB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EB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EB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E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E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C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4EB7"/>
    <w:pPr>
      <w:ind w:left="720"/>
      <w:contextualSpacing/>
    </w:pPr>
  </w:style>
  <w:style w:type="table" w:styleId="TableGrid">
    <w:name w:val="Table Grid"/>
    <w:basedOn w:val="TableNormal"/>
    <w:uiPriority w:val="59"/>
    <w:rsid w:val="00245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8A57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8A57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A57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8A57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A57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4233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423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A4EB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A4E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E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E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E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E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E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E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EB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EB7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4EB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A4E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EB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4EB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A4EB7"/>
    <w:rPr>
      <w:b/>
      <w:bCs/>
      <w:spacing w:val="0"/>
    </w:rPr>
  </w:style>
  <w:style w:type="character" w:styleId="Emphasis">
    <w:name w:val="Emphasis"/>
    <w:uiPriority w:val="20"/>
    <w:qFormat/>
    <w:rsid w:val="00BA4EB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BA4E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EB7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A4EB7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EB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EB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A4E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A4E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A4EB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A4EB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A4EB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EB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7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rindia.org/casestudies/catalogue/Marketing/MKTG297.htm" TargetMode="External"/><Relationship Id="rId13" Type="http://schemas.openxmlformats.org/officeDocument/2006/relationships/hyperlink" Target="http://www.ibscdc.org/Case_Studies/HRM/HRM0047P.htm" TargetMode="External"/><Relationship Id="rId18" Type="http://schemas.openxmlformats.org/officeDocument/2006/relationships/hyperlink" Target="http://www.icmrindia.org/casestudies/catalogue/Human%20Resource%20and%20Organization%20Behavior/HROB175.ht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icmrindia.org/casestudies/catalogue/Human%20Resource%20and%20Organization%20Behavior/HROB066.htm" TargetMode="External"/><Relationship Id="rId7" Type="http://schemas.openxmlformats.org/officeDocument/2006/relationships/hyperlink" Target="http://www.icmrindia.org/casestudies/catalogue/Leadership%20and%20Entrepreneurship/LDEN089.htm" TargetMode="External"/><Relationship Id="rId12" Type="http://schemas.openxmlformats.org/officeDocument/2006/relationships/hyperlink" Target="http://www.icmrindia.org/casestudies/catalogue/Human%20Resource%20and%20Organization%20Behavior/HROB066.htm" TargetMode="External"/><Relationship Id="rId17" Type="http://schemas.openxmlformats.org/officeDocument/2006/relationships/hyperlink" Target="http://www.icmrindia.org/casestudies/catalogue/Business%20Ethics/BECG070.htm" TargetMode="External"/><Relationship Id="rId25" Type="http://schemas.openxmlformats.org/officeDocument/2006/relationships/hyperlink" Target="http://www.icmrindia.org/casestudies/catalogue/Business%20Ethics/BECG067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mrindia.org/casestudies/catalogue/Economics/ECON026.htm" TargetMode="External"/><Relationship Id="rId20" Type="http://schemas.openxmlformats.org/officeDocument/2006/relationships/hyperlink" Target="http://www.icmrindia.org/casestudies/catalogue/IT%20and%20Systems/ITSY045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cmrindia.org/casestudies/catalogue/IT%20and%20Systems/ITSY077.htm" TargetMode="External"/><Relationship Id="rId11" Type="http://schemas.openxmlformats.org/officeDocument/2006/relationships/hyperlink" Target="http://www.icmrindia.org/casestudies/catalogue/IT%20and%20Systems/ITSY082.htm" TargetMode="External"/><Relationship Id="rId24" Type="http://schemas.openxmlformats.org/officeDocument/2006/relationships/hyperlink" Target="http://www.icmrindia.org/casestudies/catalogue/Business%20Strategy1/BSTR05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mrindia.org/casestudies/catalogue/Economics/ECON042.htm" TargetMode="External"/><Relationship Id="rId23" Type="http://schemas.openxmlformats.org/officeDocument/2006/relationships/hyperlink" Target="http://www.icmrindia.org/casestudies/catalogue/IT%20and%20Systems/ITSY058.htm" TargetMode="External"/><Relationship Id="rId10" Type="http://schemas.openxmlformats.org/officeDocument/2006/relationships/hyperlink" Target="http://www.icmrindia.org/casestudies/catalogue/Human%20Resource%20and%20Organization%20Behavior/HROB165.htm" TargetMode="External"/><Relationship Id="rId19" Type="http://schemas.openxmlformats.org/officeDocument/2006/relationships/hyperlink" Target="http://www.icmrindia.org/casestudies/catalogue/IT%20and%20Systems/ITSY05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rindia.org/casestudies/catalogue/IT%20and%20Systems/ITSY081.htm" TargetMode="External"/><Relationship Id="rId14" Type="http://schemas.openxmlformats.org/officeDocument/2006/relationships/hyperlink" Target="http://www.icmrindia.org/casestudies/catalogue/IT%20and%20Systems/ITSY075.htm" TargetMode="External"/><Relationship Id="rId22" Type="http://schemas.openxmlformats.org/officeDocument/2006/relationships/hyperlink" Target="http://www.icmrindia.org/casestudies/catalogue/IT%20and%20Systems/ITSY048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627</Words>
  <Characters>3670</Characters>
  <Application>Microsoft Office Word</Application>
  <DocSecurity>0</DocSecurity>
  <Lines>166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ibshyd</dc:creator>
  <cp:keywords/>
  <dc:description/>
  <cp:lastModifiedBy>IBS</cp:lastModifiedBy>
  <cp:revision>49</cp:revision>
  <cp:lastPrinted>2018-01-30T10:59:00Z</cp:lastPrinted>
  <dcterms:created xsi:type="dcterms:W3CDTF">2018-01-30T04:24:00Z</dcterms:created>
  <dcterms:modified xsi:type="dcterms:W3CDTF">2018-01-30T11:01:00Z</dcterms:modified>
</cp:coreProperties>
</file>